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3207" w14:textId="77777777" w:rsidR="00667FB6" w:rsidRPr="00667FB6" w:rsidRDefault="00667FB6" w:rsidP="00667FB6">
      <w:pPr>
        <w:rPr>
          <w:b/>
          <w:bCs/>
        </w:rPr>
      </w:pPr>
      <w:r w:rsidRPr="00667FB6">
        <w:rPr>
          <w:b/>
          <w:bCs/>
        </w:rPr>
        <w:t>ХАРАКТЕРИСТИКА</w:t>
      </w:r>
    </w:p>
    <w:p w14:paraId="0A5F91C7" w14:textId="77777777" w:rsidR="00667FB6" w:rsidRDefault="00667FB6" w:rsidP="00667FB6"/>
    <w:p w14:paraId="0F683518" w14:textId="77777777" w:rsidR="00667FB6" w:rsidRDefault="00667FB6" w:rsidP="00667FB6">
      <w:pPr>
        <w:jc w:val="both"/>
      </w:pPr>
      <w:r>
        <w:t xml:space="preserve">Воробьёв Сергей Анатольевич с августа 2023 года является </w:t>
      </w:r>
      <w:proofErr w:type="gramStart"/>
      <w:r>
        <w:t>Директором  Центра</w:t>
      </w:r>
      <w:proofErr w:type="gramEnd"/>
      <w:r>
        <w:t xml:space="preserve"> внедрения и эксплуатации.</w:t>
      </w:r>
    </w:p>
    <w:p w14:paraId="2BC99D3B" w14:textId="77777777" w:rsidR="00667FB6" w:rsidRDefault="00667FB6" w:rsidP="00667FB6">
      <w:pPr>
        <w:jc w:val="both"/>
      </w:pPr>
      <w:r>
        <w:t>С 24 апреля 2024 года решением Совета ФПА РФ включен в состав рабочей группы по внедрению КИС АР.</w:t>
      </w:r>
    </w:p>
    <w:p w14:paraId="70A1AD28" w14:textId="77777777" w:rsidR="00667FB6" w:rsidRDefault="00667FB6" w:rsidP="00667FB6">
      <w:pPr>
        <w:jc w:val="both"/>
      </w:pPr>
      <w:r>
        <w:t>В рамках данного проекта активно занимается вопросами связанными с:</w:t>
      </w:r>
    </w:p>
    <w:p w14:paraId="057CD7BD" w14:textId="77777777" w:rsidR="00667FB6" w:rsidRDefault="00667FB6" w:rsidP="00667FB6">
      <w:pPr>
        <w:ind w:firstLine="567"/>
        <w:jc w:val="both"/>
      </w:pPr>
      <w:r>
        <w:t>-</w:t>
      </w:r>
      <w:r>
        <w:tab/>
        <w:t xml:space="preserve">разработкой и модернизацией подсистем КИС АР. Его личный вклад в данном направлении </w:t>
      </w:r>
      <w:proofErr w:type="gramStart"/>
      <w:r>
        <w:t>-  переход</w:t>
      </w:r>
      <w:proofErr w:type="gramEnd"/>
      <w:r>
        <w:t xml:space="preserve"> на объединённую архитектуру системы, создание информационно-аналитической подсистемы, модуля повышения квалификации, подсистемы ведения реестра адвокатов и адвокатских образований, адаптера СМЭВ, реализация новой схема уведомлений на базе RuStore.;</w:t>
      </w:r>
    </w:p>
    <w:p w14:paraId="216D190C" w14:textId="77777777" w:rsidR="00667FB6" w:rsidRDefault="00667FB6" w:rsidP="00667FB6">
      <w:pPr>
        <w:ind w:firstLine="567"/>
        <w:jc w:val="both"/>
      </w:pPr>
      <w:r>
        <w:t>-</w:t>
      </w:r>
      <w:r>
        <w:tab/>
        <w:t>внедрением подсистем КИС АР. При его непосредственном участии подсистема АРПН внедрена в 25-ти, модуль аналитики в 87-ти, модуль повышения квалификации в 69-ти Адвокатских палатах субъектов РФ.;</w:t>
      </w:r>
    </w:p>
    <w:p w14:paraId="71669B5A" w14:textId="77777777" w:rsidR="00667FB6" w:rsidRDefault="00667FB6" w:rsidP="00667FB6">
      <w:pPr>
        <w:ind w:firstLine="567"/>
        <w:jc w:val="both"/>
      </w:pPr>
      <w:r>
        <w:t>-</w:t>
      </w:r>
      <w:r>
        <w:tab/>
        <w:t xml:space="preserve">аттестации КИС АР как информационной системы персональных данных. Согласовал разработанную Модель угроз и нарушителя с Департаментом обеспечения </w:t>
      </w:r>
      <w:proofErr w:type="spellStart"/>
      <w:r>
        <w:t>Минцифры</w:t>
      </w:r>
      <w:proofErr w:type="spellEnd"/>
      <w:r>
        <w:t xml:space="preserve"> и ФСТЭК России, организовал переход на </w:t>
      </w:r>
      <w:proofErr w:type="gramStart"/>
      <w:r>
        <w:t>сертифицированное  ФСТЭК</w:t>
      </w:r>
      <w:proofErr w:type="gramEnd"/>
      <w:r>
        <w:t xml:space="preserve"> России программное обеспечение.</w:t>
      </w:r>
    </w:p>
    <w:p w14:paraId="0862BC2B" w14:textId="77777777" w:rsidR="00667FB6" w:rsidRDefault="00667FB6" w:rsidP="00667FB6">
      <w:pPr>
        <w:jc w:val="both"/>
      </w:pPr>
      <w:r>
        <w:t xml:space="preserve">Его личные компетенции в вопросах </w:t>
      </w:r>
      <w:proofErr w:type="gramStart"/>
      <w:r>
        <w:t>информационного  взаимодействия</w:t>
      </w:r>
      <w:proofErr w:type="gramEnd"/>
      <w:r>
        <w:t xml:space="preserve"> адвокатуры с государством, позволили обеспечить возможность:</w:t>
      </w:r>
    </w:p>
    <w:p w14:paraId="4ED96376" w14:textId="77777777" w:rsidR="00667FB6" w:rsidRDefault="00667FB6" w:rsidP="00667FB6">
      <w:pPr>
        <w:ind w:firstLine="567"/>
        <w:jc w:val="both"/>
      </w:pPr>
      <w:r>
        <w:t>-</w:t>
      </w:r>
      <w:r>
        <w:tab/>
        <w:t xml:space="preserve">подключения ФПА РФ к системе межведомственного электронного документооборота, позволяющей осуществлять </w:t>
      </w:r>
      <w:proofErr w:type="gramStart"/>
      <w:r>
        <w:t>обмен  документами</w:t>
      </w:r>
      <w:proofErr w:type="gramEnd"/>
      <w:r>
        <w:t xml:space="preserve"> с Минюстом России в электронном виде.;</w:t>
      </w:r>
    </w:p>
    <w:p w14:paraId="04C9754C" w14:textId="77777777" w:rsidR="00667FB6" w:rsidRDefault="00667FB6" w:rsidP="00667FB6">
      <w:pPr>
        <w:ind w:firstLine="567"/>
        <w:jc w:val="both"/>
      </w:pPr>
      <w:r>
        <w:t>-</w:t>
      </w:r>
      <w:r>
        <w:tab/>
        <w:t>реализации защищенного канала связи с ЦОД МВД России;</w:t>
      </w:r>
    </w:p>
    <w:p w14:paraId="3FA58667" w14:textId="77777777" w:rsidR="00667FB6" w:rsidRDefault="00667FB6" w:rsidP="00667FB6">
      <w:pPr>
        <w:ind w:firstLine="567"/>
        <w:jc w:val="both"/>
      </w:pPr>
      <w:r>
        <w:t>-</w:t>
      </w:r>
      <w:r>
        <w:tab/>
        <w:t>запустить процесс интеграции с информационными системами Минюста, ФНС России, Судебного департамента по средствам СМЭВ.</w:t>
      </w:r>
    </w:p>
    <w:p w14:paraId="4FE16549" w14:textId="4C21F42F" w:rsidR="001B466E" w:rsidRDefault="00667FB6" w:rsidP="00667FB6">
      <w:pPr>
        <w:jc w:val="both"/>
      </w:pPr>
      <w:r>
        <w:t>Высокий уровень самоорганизации, инициативность, пунктуальности, а также умение работать самостоятельно принимать решения, не дожидаясь решения руководства позволяют ему успешно справляться с многозадачностью в условиях быстроменяющейся ситуации в цифровой среде страны.</w:t>
      </w:r>
    </w:p>
    <w:sectPr w:rsidR="001B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B6"/>
    <w:rsid w:val="0003375C"/>
    <w:rsid w:val="001B466E"/>
    <w:rsid w:val="00667FB6"/>
    <w:rsid w:val="00AB6206"/>
    <w:rsid w:val="00E2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3D3F"/>
  <w15:chartTrackingRefBased/>
  <w15:docId w15:val="{F0EE9F8B-AA37-4C85-9214-DC31091A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75C"/>
    <w:pPr>
      <w:spacing w:after="0" w:line="36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67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F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F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F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F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F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F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F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FB6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7FB6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67FB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67FB6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67FB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67FB6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667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F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F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FB6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667F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F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FB6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b">
    <w:name w:val="Intense Reference"/>
    <w:basedOn w:val="a0"/>
    <w:uiPriority w:val="32"/>
    <w:qFormat/>
    <w:rsid w:val="00667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 С.А.</dc:creator>
  <cp:keywords/>
  <dc:description/>
  <cp:lastModifiedBy>Воробьев С.А.</cp:lastModifiedBy>
  <cp:revision>1</cp:revision>
  <dcterms:created xsi:type="dcterms:W3CDTF">2025-08-07T07:23:00Z</dcterms:created>
  <dcterms:modified xsi:type="dcterms:W3CDTF">2025-08-07T07:25:00Z</dcterms:modified>
</cp:coreProperties>
</file>